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D0C" w:rsidRDefault="00C86315" w:rsidP="00B00D0C">
      <w:pPr>
        <w:pStyle w:val="NormalWeb"/>
        <w:ind w:right="-57"/>
        <w:jc w:val="center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 xml:space="preserve">ANEXO </w:t>
      </w:r>
      <w:r w:rsidR="00AD560E">
        <w:rPr>
          <w:rFonts w:ascii="Arial" w:hAnsi="Arial" w:cs="Arial"/>
          <w:b/>
          <w:bCs/>
          <w:color w:val="000000"/>
        </w:rPr>
        <w:t>X</w:t>
      </w:r>
    </w:p>
    <w:p w:rsidR="003B21AF" w:rsidRDefault="00B00D0C" w:rsidP="003B21AF">
      <w:pPr>
        <w:pStyle w:val="NormalWeb"/>
        <w:ind w:right="-57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N</w:t>
      </w:r>
      <w:r w:rsidR="00C86315">
        <w:rPr>
          <w:rFonts w:ascii="Arial" w:hAnsi="Arial" w:cs="Arial"/>
          <w:b/>
          <w:bCs/>
          <w:color w:val="000000"/>
        </w:rPr>
        <w:t>ORMATIVA Nº</w:t>
      </w:r>
      <w:r w:rsidR="005D6109">
        <w:rPr>
          <w:rFonts w:ascii="Arial" w:hAnsi="Arial" w:cs="Arial"/>
          <w:b/>
          <w:bCs/>
          <w:color w:val="000000"/>
        </w:rPr>
        <w:t>48/2011</w:t>
      </w:r>
    </w:p>
    <w:p w:rsidR="005D6109" w:rsidRDefault="005D6109" w:rsidP="003B21AF">
      <w:pPr>
        <w:pStyle w:val="NormalWeb"/>
        <w:ind w:right="-57"/>
      </w:pPr>
      <w:r>
        <w:rPr>
          <w:rFonts w:ascii="Arial" w:hAnsi="Arial" w:cs="Arial"/>
          <w:b/>
          <w:bCs/>
          <w:color w:val="000000"/>
        </w:rPr>
        <w:t>Revisada em 25/08/2015pelo SCIA/SESAU</w:t>
      </w:r>
    </w:p>
    <w:p w:rsidR="003B21AF" w:rsidRDefault="003B21AF" w:rsidP="003B21AF">
      <w:pPr>
        <w:pStyle w:val="NormalWeb"/>
        <w:jc w:val="center"/>
      </w:pPr>
      <w:r>
        <w:rPr>
          <w:rFonts w:ascii="Arial" w:hAnsi="Arial" w:cs="Arial"/>
          <w:b/>
          <w:bCs/>
          <w:color w:val="000000"/>
        </w:rPr>
        <w:t xml:space="preserve">FLUXO PARA COLETA DE RESÍDUO </w:t>
      </w:r>
      <w:r w:rsidR="00C86315">
        <w:rPr>
          <w:rFonts w:ascii="Arial" w:hAnsi="Arial" w:cs="Arial"/>
          <w:b/>
          <w:bCs/>
          <w:color w:val="000000"/>
        </w:rPr>
        <w:t>PERFUROCORTANTE E INFECTANTE</w:t>
      </w:r>
      <w:r>
        <w:rPr>
          <w:rFonts w:ascii="Arial" w:hAnsi="Arial" w:cs="Arial"/>
          <w:b/>
          <w:bCs/>
          <w:color w:val="000000"/>
        </w:rPr>
        <w:t xml:space="preserve"> NAS UNIDADES DE SAÚDE DA SESAU CASCAVEL, POR EMPRESA TERCEIRIZADA 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1º- Ao chegar à Unidade para coletar o lixo, o coletador da empresa terceirizada deverá procurar um funcionário, o qual será determinado pela coordenação local e obrigatoriamente para acompanhamento do peso;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2º -O resíduo deverá ser pesado na presença do funcionário indicado e ou do Coordenador da Unidade;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3º- A balança deverá ser levada até o abrigo de resíduos da Unidade e não o funcionário ter que dirigir-se até o caminhão de coleta, pois às vezes o servidor não poderá ausentar-se do setor por muito tempo;</w:t>
      </w:r>
    </w:p>
    <w:p w:rsidR="003B21AF" w:rsidRPr="00462D3F" w:rsidRDefault="003B21AF" w:rsidP="003B21AF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4º- O</w:t>
      </w:r>
      <w:r>
        <w:rPr>
          <w:rFonts w:ascii="Arial" w:hAnsi="Arial" w:cs="Arial"/>
          <w:b/>
        </w:rPr>
        <w:t xml:space="preserve"> </w:t>
      </w:r>
      <w:r w:rsidRPr="00462D3F">
        <w:rPr>
          <w:rFonts w:ascii="Arial" w:hAnsi="Arial" w:cs="Arial"/>
          <w:b/>
        </w:rPr>
        <w:t xml:space="preserve"> Cronograma  que está anexo ao contrato de Execução de serviços, deverá ser rigorosamente cumprido, tendo ou não resíduo na Unidade;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5º - O coletador deverá preencher o recibo em duas vias, sendo uma via p/ a Unidade e uma que ficará no bloco p/ que seja enviada uma cópia de todas as coletas realizadas no mês, ao Serviço de Controle de Infecção o qual fará conferencia,   mesmo aquelas que não geraram resíduo, caso contrário a Empresa não receberá o pagamento se por um acaso os valores cobrados não forem iguais ao pesos enviados pelos serviços;</w:t>
      </w:r>
    </w:p>
    <w:p w:rsidR="003B21AF" w:rsidRDefault="003B21AF" w:rsidP="003B21AF">
      <w:pPr>
        <w:pStyle w:val="NormalWeb"/>
        <w:jc w:val="both"/>
      </w:pPr>
      <w:r>
        <w:rPr>
          <w:rFonts w:ascii="Arial" w:hAnsi="Arial" w:cs="Arial"/>
        </w:rPr>
        <w:t>6º-</w:t>
      </w:r>
      <w:r w:rsidR="00D50A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 formulário/relatório que deverá ser preenchido por todas as  unidades mensalmente informando se o coletador passou ou não, deverá ser enviado ao SCIA-SESAU;</w:t>
      </w:r>
    </w:p>
    <w:p w:rsidR="003B21AF" w:rsidRDefault="003B21AF" w:rsidP="003B21A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 Se por um acaso o coletador não passar, em qualquer uma das unidades, durante o mês, o coordenador da Unidade comunicará o Serviço de Controle de Infecção Ambulatorial, que notificará a Empresa pois poderemos ter  problemas com a fiscalização.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8"/>
        <w:gridCol w:w="4639"/>
      </w:tblGrid>
      <w:tr w:rsidR="003B21AF" w:rsidRPr="00DC2F72" w:rsidTr="00D50A76">
        <w:tc>
          <w:tcPr>
            <w:tcW w:w="4648" w:type="dxa"/>
          </w:tcPr>
          <w:p w:rsidR="003B21AF" w:rsidRPr="00DC2F72" w:rsidRDefault="003B21AF" w:rsidP="00BF3CE9">
            <w:pPr>
              <w:jc w:val="center"/>
              <w:rPr>
                <w:rFonts w:ascii="Arial" w:hAnsi="Arial" w:cs="Arial"/>
              </w:rPr>
            </w:pPr>
          </w:p>
          <w:p w:rsidR="003B21AF" w:rsidRDefault="005D6109" w:rsidP="00BF3C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Josiane da Silva Dias</w:t>
            </w:r>
          </w:p>
          <w:p w:rsidR="005D6109" w:rsidRDefault="005D6109" w:rsidP="00BF3C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Coordenadora do Setor de Controle de Infecção Ambulatorial da SESAU- SCIA</w:t>
            </w:r>
          </w:p>
          <w:p w:rsidR="005D6109" w:rsidRPr="00DC2F72" w:rsidRDefault="005D6109" w:rsidP="00BF3C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COREN Nº 74231</w:t>
            </w:r>
          </w:p>
          <w:p w:rsidR="003B21AF" w:rsidRPr="00DC2F72" w:rsidRDefault="003B21AF" w:rsidP="00BF3CE9">
            <w:pPr>
              <w:jc w:val="center"/>
              <w:rPr>
                <w:rFonts w:ascii="Arial" w:hAnsi="Arial" w:cs="Arial"/>
                <w:i/>
              </w:rPr>
            </w:pPr>
          </w:p>
        </w:tc>
        <w:tc>
          <w:tcPr>
            <w:tcW w:w="4639" w:type="dxa"/>
          </w:tcPr>
          <w:p w:rsidR="005D6109" w:rsidRDefault="005D6109" w:rsidP="00BF3CE9">
            <w:pPr>
              <w:jc w:val="center"/>
              <w:rPr>
                <w:rFonts w:ascii="Arial" w:hAnsi="Arial" w:cs="Arial"/>
              </w:rPr>
            </w:pPr>
          </w:p>
          <w:p w:rsidR="003B21AF" w:rsidRPr="00DC2F72" w:rsidRDefault="005D6109" w:rsidP="00BF3CE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Maria Margarete de Moraes</w:t>
            </w:r>
          </w:p>
          <w:p w:rsidR="003B21AF" w:rsidRDefault="005D6109" w:rsidP="005D61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Enfermeira Responsável Técnica dos Planos de Gerenciamento de Resíduos da SESAU</w:t>
            </w:r>
          </w:p>
          <w:p w:rsidR="005D6109" w:rsidRPr="00DC2F72" w:rsidRDefault="005D6109" w:rsidP="005D610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COREN Nº 57037</w:t>
            </w:r>
          </w:p>
        </w:tc>
      </w:tr>
    </w:tbl>
    <w:p w:rsidR="00160476" w:rsidRDefault="00160476" w:rsidP="00F2242C"/>
    <w:sectPr w:rsidR="00160476" w:rsidSect="00CE62EF">
      <w:headerReference w:type="default" r:id="rId6"/>
      <w:footerReference w:type="default" r:id="rId7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256ED" w:rsidRDefault="00F256ED" w:rsidP="00CE62EF">
      <w:r>
        <w:separator/>
      </w:r>
    </w:p>
  </w:endnote>
  <w:endnote w:type="continuationSeparator" w:id="1">
    <w:p w:rsidR="00F256ED" w:rsidRDefault="00F256ED" w:rsidP="00CE62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EF" w:rsidRPr="00CE62EF" w:rsidRDefault="00CE62EF" w:rsidP="00CE62EF">
    <w:pPr>
      <w:pStyle w:val="Rodap"/>
      <w:ind w:right="360"/>
      <w:jc w:val="center"/>
      <w:rPr>
        <w:b/>
        <w:i/>
        <w:sz w:val="16"/>
      </w:rPr>
    </w:pPr>
    <w:r w:rsidRPr="00CE62EF">
      <w:rPr>
        <w:b/>
        <w:i/>
        <w:sz w:val="16"/>
      </w:rPr>
      <w:t>Cascavel – PR - Bairro Centro - Avenida Tancredo Neves, 777</w:t>
    </w:r>
  </w:p>
  <w:p w:rsidR="00CE62EF" w:rsidRPr="00CE62EF" w:rsidRDefault="00CE62EF" w:rsidP="00CE62EF">
    <w:pPr>
      <w:pStyle w:val="Rodap"/>
      <w:ind w:right="360"/>
      <w:jc w:val="center"/>
      <w:rPr>
        <w:b/>
        <w:i/>
        <w:sz w:val="16"/>
      </w:rPr>
    </w:pPr>
    <w:r w:rsidRPr="00CE62EF">
      <w:rPr>
        <w:b/>
        <w:i/>
        <w:sz w:val="16"/>
      </w:rPr>
      <w:t>Telefone (045) 3902-2675</w:t>
    </w:r>
  </w:p>
  <w:p w:rsidR="00CE62EF" w:rsidRPr="00CE62EF" w:rsidRDefault="00D976AA" w:rsidP="00CE62EF">
    <w:pPr>
      <w:pStyle w:val="Rodap"/>
      <w:ind w:right="360"/>
      <w:jc w:val="center"/>
      <w:rPr>
        <w:b/>
        <w:i/>
        <w:sz w:val="16"/>
      </w:rPr>
    </w:pPr>
    <w:hyperlink r:id="rId1" w:history="1">
      <w:r w:rsidR="00CE62EF" w:rsidRPr="00CE62EF">
        <w:rPr>
          <w:rStyle w:val="Hyperlink"/>
          <w:b/>
          <w:i/>
          <w:sz w:val="16"/>
        </w:rPr>
        <w:t>Sci.sesau@cascavel.pr.gov.br</w:t>
      </w:r>
    </w:hyperlink>
  </w:p>
  <w:p w:rsidR="00CE62EF" w:rsidRPr="00CE62EF" w:rsidRDefault="00CE62EF" w:rsidP="00CE62EF">
    <w:pPr>
      <w:pStyle w:val="Rodap"/>
      <w:ind w:right="360"/>
      <w:rPr>
        <w:sz w:val="20"/>
      </w:rPr>
    </w:pPr>
  </w:p>
  <w:p w:rsidR="00CE62EF" w:rsidRPr="00CE62EF" w:rsidRDefault="00CE62EF">
    <w:pPr>
      <w:pStyle w:val="Rodap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256ED" w:rsidRDefault="00F256ED" w:rsidP="00CE62EF">
      <w:r>
        <w:separator/>
      </w:r>
    </w:p>
  </w:footnote>
  <w:footnote w:type="continuationSeparator" w:id="1">
    <w:p w:rsidR="00F256ED" w:rsidRDefault="00F256ED" w:rsidP="00CE62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2EF" w:rsidRDefault="00D976AA">
    <w:pPr>
      <w:pStyle w:val="Cabealho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.35pt;margin-top:-1.65pt;width:340.05pt;height:53.6pt;z-index:251658240;mso-width-relative:margin;mso-height-relative:margin" strokecolor="white">
          <v:textbox style="mso-next-textbox:#_x0000_s2049">
            <w:txbxContent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  <w:rPr>
                    <w:b/>
                  </w:rPr>
                </w:pPr>
                <w:r w:rsidRPr="00CE62EF">
                  <w:rPr>
                    <w:b/>
                  </w:rPr>
                  <w:t>PREFEITURA MUNICIPAL DE CASCAVEL</w:t>
                </w:r>
              </w:p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</w:pPr>
                <w:r w:rsidRPr="00CE62EF">
                  <w:t>SECRETARIA MUNICIPAL DE CASCAVEL</w:t>
                </w:r>
              </w:p>
              <w:p w:rsidR="00CE62EF" w:rsidRPr="00CE62EF" w:rsidRDefault="00CE62EF" w:rsidP="00CE62EF">
                <w:pPr>
                  <w:tabs>
                    <w:tab w:val="center" w:pos="5103"/>
                    <w:tab w:val="right" w:pos="10206"/>
                  </w:tabs>
                  <w:jc w:val="center"/>
                  <w:rPr>
                    <w:i/>
                  </w:rPr>
                </w:pPr>
                <w:r w:rsidRPr="00CE62EF">
                  <w:rPr>
                    <w:i/>
                  </w:rPr>
                  <w:t>Serviço de Controle de Infecção Ambulatorial - SESAU</w:t>
                </w:r>
              </w:p>
            </w:txbxContent>
          </v:textbox>
        </v:shape>
      </w:pict>
    </w:r>
    <w:r w:rsidR="00CE62EF">
      <w:rPr>
        <w:noProof/>
        <w:lang w:eastAsia="pt-BR"/>
      </w:rPr>
      <w:drawing>
        <wp:inline distT="0" distB="0" distL="0" distR="0">
          <wp:extent cx="609930" cy="629559"/>
          <wp:effectExtent l="1905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863" cy="629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E62EF">
      <w:ptab w:relativeTo="margin" w:alignment="center" w:leader="none"/>
    </w:r>
    <w:r w:rsidR="00CE62EF">
      <w:ptab w:relativeTo="margin" w:alignment="right" w:leader="none"/>
    </w:r>
    <w:r w:rsidR="00CE62EF">
      <w:rPr>
        <w:noProof/>
        <w:lang w:eastAsia="pt-BR"/>
      </w:rPr>
      <w:drawing>
        <wp:inline distT="0" distB="0" distL="0" distR="0">
          <wp:extent cx="708025" cy="708025"/>
          <wp:effectExtent l="19050" t="0" r="0" b="0"/>
          <wp:docPr id="1" name="Imagem 1" descr="logo SCIA 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SCIA 01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025" cy="708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CE62EF"/>
    <w:rsid w:val="00035721"/>
    <w:rsid w:val="001343D1"/>
    <w:rsid w:val="00160476"/>
    <w:rsid w:val="001B23FA"/>
    <w:rsid w:val="001C20FE"/>
    <w:rsid w:val="00356E4E"/>
    <w:rsid w:val="00363E43"/>
    <w:rsid w:val="00383D9D"/>
    <w:rsid w:val="003B0FDF"/>
    <w:rsid w:val="003B21AF"/>
    <w:rsid w:val="00406360"/>
    <w:rsid w:val="00464722"/>
    <w:rsid w:val="004D091C"/>
    <w:rsid w:val="005D6109"/>
    <w:rsid w:val="00640CB8"/>
    <w:rsid w:val="00664993"/>
    <w:rsid w:val="006971C4"/>
    <w:rsid w:val="007A5499"/>
    <w:rsid w:val="00800F1B"/>
    <w:rsid w:val="00885828"/>
    <w:rsid w:val="00921671"/>
    <w:rsid w:val="00A8384E"/>
    <w:rsid w:val="00AD560E"/>
    <w:rsid w:val="00B00D0C"/>
    <w:rsid w:val="00B52B44"/>
    <w:rsid w:val="00B84EEE"/>
    <w:rsid w:val="00BA7FB8"/>
    <w:rsid w:val="00C6693F"/>
    <w:rsid w:val="00C86315"/>
    <w:rsid w:val="00CE62EF"/>
    <w:rsid w:val="00D50A76"/>
    <w:rsid w:val="00D5631F"/>
    <w:rsid w:val="00D56386"/>
    <w:rsid w:val="00D840D6"/>
    <w:rsid w:val="00D976AA"/>
    <w:rsid w:val="00DD05E9"/>
    <w:rsid w:val="00DE52E9"/>
    <w:rsid w:val="00E2423F"/>
    <w:rsid w:val="00F2242C"/>
    <w:rsid w:val="00F256ED"/>
    <w:rsid w:val="00F46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1AF"/>
    <w:pPr>
      <w:suppressAutoHyphens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CE62EF"/>
    <w:pPr>
      <w:tabs>
        <w:tab w:val="center" w:pos="4252"/>
        <w:tab w:val="right" w:pos="8504"/>
      </w:tabs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CE62EF"/>
  </w:style>
  <w:style w:type="paragraph" w:styleId="Rodap">
    <w:name w:val="footer"/>
    <w:basedOn w:val="Normal"/>
    <w:link w:val="RodapChar"/>
    <w:semiHidden/>
    <w:unhideWhenUsed/>
    <w:rsid w:val="00CE62EF"/>
    <w:pPr>
      <w:tabs>
        <w:tab w:val="center" w:pos="4252"/>
        <w:tab w:val="right" w:pos="8504"/>
      </w:tabs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RodapChar">
    <w:name w:val="Rodapé Char"/>
    <w:basedOn w:val="Fontepargpadro"/>
    <w:link w:val="Rodap"/>
    <w:uiPriority w:val="99"/>
    <w:semiHidden/>
    <w:rsid w:val="00CE62EF"/>
  </w:style>
  <w:style w:type="paragraph" w:styleId="Textodebalo">
    <w:name w:val="Balloon Text"/>
    <w:basedOn w:val="Normal"/>
    <w:link w:val="TextodebaloChar"/>
    <w:uiPriority w:val="99"/>
    <w:semiHidden/>
    <w:unhideWhenUsed/>
    <w:rsid w:val="00CE62EF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E62E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CE62EF"/>
    <w:rPr>
      <w:color w:val="0000FF"/>
      <w:u w:val="single"/>
    </w:rPr>
  </w:style>
  <w:style w:type="paragraph" w:styleId="NormalWeb">
    <w:name w:val="Normal (Web)"/>
    <w:basedOn w:val="Normal"/>
    <w:rsid w:val="003B21AF"/>
    <w:pPr>
      <w:spacing w:before="280" w:after="2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ci.sesau@cascavel.pr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298</Words>
  <Characters>1610</Characters>
  <Application>Microsoft Office Word</Application>
  <DocSecurity>0</DocSecurity>
  <Lines>13</Lines>
  <Paragraphs>3</Paragraphs>
  <ScaleCrop>false</ScaleCrop>
  <Company/>
  <LinksUpToDate>false</LinksUpToDate>
  <CharactersWithSpaces>1905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sci.sesau</dc:creator>
  <cp:lastModifiedBy>alexandrab</cp:lastModifiedBy>
  <cp:revision>3</cp:revision>
  <cp:lastPrinted>2015-10-07T13:43:00Z</cp:lastPrinted>
  <dcterms:created xsi:type="dcterms:W3CDTF">2015-09-03T12:14:00Z</dcterms:created>
  <dcterms:modified xsi:type="dcterms:W3CDTF">2015-10-07T13:46:00Z</dcterms:modified>
</cp:coreProperties>
</file>